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523" w:rsidRPr="0051414A" w:rsidRDefault="00245523" w:rsidP="00245523">
      <w:pPr>
        <w:rPr>
          <w:rFonts w:ascii="仿宋" w:eastAsia="仿宋" w:hAnsi="仿宋"/>
          <w:b/>
          <w:sz w:val="28"/>
        </w:rPr>
      </w:pPr>
      <w:r w:rsidRPr="0051414A">
        <w:rPr>
          <w:rFonts w:ascii="仿宋" w:eastAsia="仿宋" w:hAnsi="仿宋" w:hint="eastAsia"/>
          <w:b/>
          <w:sz w:val="28"/>
        </w:rPr>
        <w:t>附件1：</w:t>
      </w:r>
    </w:p>
    <w:p w:rsidR="00245523" w:rsidRPr="0051414A" w:rsidRDefault="00245523" w:rsidP="00505DCA">
      <w:pPr>
        <w:jc w:val="center"/>
        <w:rPr>
          <w:rFonts w:ascii="黑体" w:eastAsia="黑体" w:hAnsi="黑体"/>
          <w:b/>
          <w:sz w:val="40"/>
        </w:rPr>
      </w:pPr>
    </w:p>
    <w:p w:rsidR="004B5F7C" w:rsidRPr="0051414A" w:rsidRDefault="00505DCA" w:rsidP="00505DCA">
      <w:pPr>
        <w:jc w:val="center"/>
        <w:rPr>
          <w:rFonts w:ascii="黑体" w:eastAsia="黑体" w:hAnsi="黑体"/>
          <w:b/>
          <w:sz w:val="40"/>
        </w:rPr>
      </w:pPr>
      <w:r w:rsidRPr="0051414A">
        <w:rPr>
          <w:rFonts w:ascii="黑体" w:eastAsia="黑体" w:hAnsi="黑体" w:hint="eastAsia"/>
          <w:b/>
          <w:sz w:val="40"/>
        </w:rPr>
        <w:t>中国人民大学房屋资源清查工作方案</w:t>
      </w:r>
    </w:p>
    <w:p w:rsidR="001B0AFD" w:rsidRPr="0051414A" w:rsidRDefault="001B0AFD"/>
    <w:p w:rsidR="001B0AFD" w:rsidRPr="0051414A" w:rsidRDefault="001B0AFD"/>
    <w:p w:rsidR="001B0AFD" w:rsidRPr="0051414A" w:rsidRDefault="001B0AFD" w:rsidP="001B0AFD">
      <w:pPr>
        <w:pStyle w:val="1"/>
        <w:rPr>
          <w:rFonts w:ascii="黑体" w:eastAsia="黑体" w:hAnsi="黑体"/>
          <w:sz w:val="32"/>
          <w:szCs w:val="32"/>
        </w:rPr>
      </w:pPr>
      <w:bookmarkStart w:id="0" w:name="_Toc452018521"/>
      <w:r w:rsidRPr="0051414A">
        <w:rPr>
          <w:rFonts w:ascii="黑体" w:eastAsia="黑体" w:hAnsi="黑体" w:hint="eastAsia"/>
          <w:sz w:val="32"/>
          <w:szCs w:val="32"/>
        </w:rPr>
        <w:t>一、</w:t>
      </w:r>
      <w:bookmarkStart w:id="1" w:name="_Toc451071819"/>
      <w:r w:rsidRPr="0051414A">
        <w:rPr>
          <w:rFonts w:ascii="黑体" w:eastAsia="黑体" w:hAnsi="黑体" w:hint="eastAsia"/>
          <w:sz w:val="32"/>
          <w:szCs w:val="32"/>
        </w:rPr>
        <w:t>指导思想</w:t>
      </w:r>
      <w:bookmarkStart w:id="2" w:name="_GoBack"/>
      <w:bookmarkEnd w:id="0"/>
      <w:bookmarkEnd w:id="1"/>
      <w:bookmarkEnd w:id="2"/>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依据财政部、教育部组织开展的2016年全国行政事业单位国有资产清查工作（以下简称“资产清查”）的总体要求和我校国有资产清查工作的整体部署，学校经研究，决定开展学校产权住宅、周转房、办公用房及其他房产的房屋资源清查工作（以下简称“房屋清查”），进一步摸清学校房屋资产“家底”，继续加强学校房屋资产的规范化管理，不断提高房屋资源利用效率，更好地为学校教学科研工作服务。</w:t>
      </w:r>
    </w:p>
    <w:p w:rsidR="001B0AFD" w:rsidRPr="0051414A" w:rsidRDefault="001B0AFD" w:rsidP="001B0AFD">
      <w:pPr>
        <w:spacing w:line="560" w:lineRule="exact"/>
        <w:ind w:firstLineChars="200" w:firstLine="640"/>
        <w:rPr>
          <w:rFonts w:ascii="黑体" w:eastAsia="黑体" w:hAnsi="黑体"/>
          <w:b/>
          <w:sz w:val="32"/>
          <w:szCs w:val="32"/>
        </w:rPr>
      </w:pPr>
      <w:r w:rsidRPr="0051414A">
        <w:rPr>
          <w:rFonts w:ascii="仿宋" w:eastAsia="仿宋" w:hAnsi="仿宋" w:hint="eastAsia"/>
          <w:sz w:val="32"/>
          <w:szCs w:val="32"/>
        </w:rPr>
        <w:t>通过房屋清查，摸清房屋资产“家底”，有利于完善我校房屋资源基础数据库，夯实管理基础；有利于明晰房屋产权</w:t>
      </w:r>
      <w:r w:rsidR="00DC0CD6">
        <w:rPr>
          <w:rFonts w:ascii="仿宋" w:eastAsia="仿宋" w:hAnsi="仿宋" w:hint="eastAsia"/>
          <w:sz w:val="32"/>
          <w:szCs w:val="32"/>
        </w:rPr>
        <w:t>和使用关系</w:t>
      </w:r>
      <w:r w:rsidRPr="0051414A">
        <w:rPr>
          <w:rFonts w:ascii="仿宋" w:eastAsia="仿宋" w:hAnsi="仿宋" w:hint="eastAsia"/>
          <w:sz w:val="32"/>
          <w:szCs w:val="32"/>
        </w:rPr>
        <w:t>，维护学校和教职工的合法权益；有利于盘活存量房屋，提高房屋资源使用效率；有利于形成长效机制，进一步规范我校房屋资源管理。同时，开展房屋清查能够从房屋的数量、用途、分布、使用状况等多层面准确反映房屋资源情况，为进一步合理规划学校办学空间奠定基础。</w:t>
      </w:r>
    </w:p>
    <w:p w:rsidR="001B0AFD" w:rsidRPr="0051414A" w:rsidRDefault="001B0AFD" w:rsidP="001B0AFD">
      <w:pPr>
        <w:pStyle w:val="1"/>
        <w:rPr>
          <w:rFonts w:ascii="黑体" w:eastAsia="黑体" w:hAnsi="黑体"/>
          <w:b w:val="0"/>
          <w:sz w:val="32"/>
          <w:szCs w:val="32"/>
        </w:rPr>
      </w:pPr>
      <w:bookmarkStart w:id="3" w:name="_Toc451071820"/>
      <w:bookmarkStart w:id="4" w:name="_Toc452018522"/>
      <w:r w:rsidRPr="0051414A">
        <w:rPr>
          <w:rFonts w:ascii="黑体" w:eastAsia="黑体" w:hAnsi="黑体" w:hint="eastAsia"/>
          <w:sz w:val="32"/>
          <w:szCs w:val="32"/>
        </w:rPr>
        <w:t>二、工作目标</w:t>
      </w:r>
      <w:bookmarkEnd w:id="3"/>
      <w:bookmarkEnd w:id="4"/>
    </w:p>
    <w:p w:rsidR="001B0AFD" w:rsidRPr="0051414A" w:rsidRDefault="001B0AFD" w:rsidP="001B0AFD">
      <w:pPr>
        <w:spacing w:line="560" w:lineRule="exact"/>
        <w:ind w:firstLineChars="200" w:firstLine="640"/>
        <w:rPr>
          <w:rFonts w:eastAsia="仿宋_GB2312"/>
          <w:sz w:val="32"/>
          <w:szCs w:val="32"/>
        </w:rPr>
      </w:pPr>
      <w:r w:rsidRPr="0051414A">
        <w:rPr>
          <w:rFonts w:ascii="仿宋" w:eastAsia="仿宋" w:hAnsi="仿宋" w:hint="eastAsia"/>
          <w:sz w:val="32"/>
          <w:szCs w:val="32"/>
        </w:rPr>
        <w:t>按照“统一步骤、分类核查、先易后难</w:t>
      </w:r>
      <w:r w:rsidR="00DC0CD6">
        <w:rPr>
          <w:rFonts w:ascii="仿宋" w:eastAsia="仿宋" w:hAnsi="仿宋" w:hint="eastAsia"/>
          <w:sz w:val="32"/>
          <w:szCs w:val="32"/>
        </w:rPr>
        <w:t>、实事求是</w:t>
      </w:r>
      <w:r w:rsidRPr="0051414A">
        <w:rPr>
          <w:rFonts w:ascii="仿宋" w:eastAsia="仿宋" w:hAnsi="仿宋" w:hint="eastAsia"/>
          <w:sz w:val="32"/>
          <w:szCs w:val="32"/>
        </w:rPr>
        <w:t>”的</w:t>
      </w:r>
      <w:r w:rsidRPr="0051414A">
        <w:rPr>
          <w:rFonts w:ascii="仿宋" w:eastAsia="仿宋" w:hAnsi="仿宋" w:hint="eastAsia"/>
          <w:sz w:val="32"/>
          <w:szCs w:val="32"/>
        </w:rPr>
        <w:lastRenderedPageBreak/>
        <w:t>原则，采用单位自查与学校清查相结合的方式，逐一核查学校房屋资源的产权所有者、实际使用者及使用情况、使用类别、使用缘由及使用期限，真实反映学校房屋资源现状。通过房屋清查，进一步完善房屋管理信息，建立学校房屋动态管理系统，为加强和规范房屋管理提供数据支持。针对房屋清查工作中发现的问题，在认真分析、全面总结的基础上，提出相应的整改措施和实施建议，建立学校房屋资产规范化管理的长效机制，提高房屋资源使用效率。</w:t>
      </w:r>
      <w:bookmarkStart w:id="5" w:name="_Toc451071821"/>
    </w:p>
    <w:p w:rsidR="001B0AFD" w:rsidRPr="0051414A" w:rsidRDefault="001B0AFD" w:rsidP="001B0AFD">
      <w:pPr>
        <w:pStyle w:val="1"/>
        <w:ind w:firstLine="482"/>
        <w:rPr>
          <w:rFonts w:ascii="黑体" w:eastAsia="黑体" w:hAnsi="黑体"/>
          <w:sz w:val="32"/>
          <w:szCs w:val="32"/>
        </w:rPr>
      </w:pPr>
      <w:bookmarkStart w:id="6" w:name="_Toc452018523"/>
      <w:r w:rsidRPr="0051414A">
        <w:rPr>
          <w:rFonts w:ascii="黑体" w:eastAsia="黑体" w:hAnsi="黑体" w:hint="eastAsia"/>
          <w:sz w:val="32"/>
          <w:szCs w:val="32"/>
        </w:rPr>
        <w:t>三、组织机构</w:t>
      </w:r>
      <w:bookmarkStart w:id="7" w:name="_Toc451071822"/>
      <w:bookmarkEnd w:id="5"/>
      <w:bookmarkEnd w:id="6"/>
    </w:p>
    <w:p w:rsidR="001B0AFD" w:rsidRPr="0051414A" w:rsidRDefault="001B0AFD" w:rsidP="001B0AFD">
      <w:pPr>
        <w:pStyle w:val="2"/>
        <w:ind w:firstLineChars="50" w:firstLine="161"/>
        <w:rPr>
          <w:rFonts w:ascii="楷体" w:eastAsia="楷体" w:hAnsi="楷体"/>
          <w:b w:val="0"/>
        </w:rPr>
      </w:pPr>
      <w:bookmarkStart w:id="8" w:name="_Toc452018524"/>
      <w:r w:rsidRPr="0051414A">
        <w:rPr>
          <w:rFonts w:ascii="楷体" w:eastAsia="楷体" w:hAnsi="楷体" w:hint="eastAsia"/>
        </w:rPr>
        <w:t>（一）中国人民大学房屋资源清查工作领导小组</w:t>
      </w:r>
      <w:bookmarkEnd w:id="7"/>
      <w:bookmarkEnd w:id="8"/>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为加强对学校房屋资源清查工作的组织领导，切实推进相关工作，学校成立房屋资源清查工作领导小组（以下简称“领导小组”），统筹领导学校房屋资源的清查工作，领导指挥清查工作的宣传动员、方案制定、工作开展、争议处理等各项事宜，研究决策清查工作中的重大事项。</w:t>
      </w:r>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组</w:t>
      </w:r>
      <w:r w:rsidRPr="0051414A">
        <w:rPr>
          <w:rFonts w:ascii="仿宋" w:eastAsia="仿宋" w:hAnsi="仿宋"/>
          <w:sz w:val="32"/>
          <w:szCs w:val="32"/>
        </w:rPr>
        <w:t xml:space="preserve">  </w:t>
      </w:r>
      <w:r w:rsidRPr="0051414A">
        <w:rPr>
          <w:rFonts w:ascii="仿宋" w:eastAsia="仿宋" w:hAnsi="仿宋" w:hint="eastAsia"/>
          <w:sz w:val="32"/>
          <w:szCs w:val="32"/>
        </w:rPr>
        <w:t>长：王利明、</w:t>
      </w:r>
      <w:proofErr w:type="gramStart"/>
      <w:r w:rsidRPr="0051414A">
        <w:rPr>
          <w:rFonts w:ascii="仿宋" w:eastAsia="仿宋" w:hAnsi="仿宋" w:hint="eastAsia"/>
          <w:sz w:val="32"/>
          <w:szCs w:val="32"/>
        </w:rPr>
        <w:t>查显友</w:t>
      </w:r>
      <w:proofErr w:type="gramEnd"/>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副组长：</w:t>
      </w:r>
      <w:proofErr w:type="gramStart"/>
      <w:r w:rsidRPr="0051414A">
        <w:rPr>
          <w:rFonts w:ascii="仿宋" w:eastAsia="仿宋" w:hAnsi="仿宋" w:hint="eastAsia"/>
          <w:sz w:val="32"/>
          <w:szCs w:val="32"/>
        </w:rPr>
        <w:t>黎玖高</w:t>
      </w:r>
      <w:proofErr w:type="gramEnd"/>
      <w:r w:rsidRPr="0051414A">
        <w:rPr>
          <w:rFonts w:ascii="仿宋" w:eastAsia="仿宋" w:hAnsi="仿宋" w:hint="eastAsia"/>
          <w:sz w:val="32"/>
          <w:szCs w:val="32"/>
        </w:rPr>
        <w:t>、林建荣</w:t>
      </w:r>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成</w:t>
      </w:r>
      <w:r w:rsidRPr="0051414A">
        <w:rPr>
          <w:rFonts w:ascii="仿宋" w:eastAsia="仿宋" w:hAnsi="仿宋"/>
          <w:sz w:val="32"/>
          <w:szCs w:val="32"/>
        </w:rPr>
        <w:t xml:space="preserve">  </w:t>
      </w:r>
      <w:r w:rsidRPr="0051414A">
        <w:rPr>
          <w:rFonts w:ascii="仿宋" w:eastAsia="仿宋" w:hAnsi="仿宋" w:hint="eastAsia"/>
          <w:sz w:val="32"/>
          <w:szCs w:val="32"/>
        </w:rPr>
        <w:t>员：学校办公室、党委组织部、纪委办公室、人才工作领导小组办公室、人事处、财务处、资产与后勤管理处等部门主要负责人</w:t>
      </w:r>
      <w:bookmarkStart w:id="9" w:name="_Toc451071823"/>
    </w:p>
    <w:p w:rsidR="001B0AFD" w:rsidRPr="0051414A" w:rsidRDefault="001B0AFD" w:rsidP="001B0AFD">
      <w:pPr>
        <w:pStyle w:val="2"/>
        <w:ind w:firstLineChars="50" w:firstLine="161"/>
        <w:rPr>
          <w:rFonts w:ascii="楷体" w:eastAsia="楷体" w:hAnsi="楷体"/>
        </w:rPr>
      </w:pPr>
      <w:bookmarkStart w:id="10" w:name="_Toc452018525"/>
      <w:r w:rsidRPr="0051414A">
        <w:rPr>
          <w:rFonts w:ascii="楷体" w:eastAsia="楷体" w:hAnsi="楷体" w:hint="eastAsia"/>
        </w:rPr>
        <w:lastRenderedPageBreak/>
        <w:t>（二）领导小组下设办公室</w:t>
      </w:r>
      <w:bookmarkEnd w:id="9"/>
      <w:bookmarkEnd w:id="10"/>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领导小组下设办公室（简称“房屋清查办公室”），负责落实房屋清查的具体工作。房屋清查办公室为学校开展房屋资源清理核查与规范管理工作的临时机构，由学校相关部门抽调管理干部组成，挂靠资产与后勤管理处。房屋清查办公室主任由资产与后勤管理处负责房屋资产管理的副处长兼任。</w:t>
      </w:r>
    </w:p>
    <w:p w:rsidR="001B0AFD" w:rsidRPr="0051414A" w:rsidRDefault="0056254D" w:rsidP="001B0AFD">
      <w:pPr>
        <w:spacing w:line="560" w:lineRule="exact"/>
        <w:ind w:firstLineChars="200" w:firstLine="640"/>
        <w:rPr>
          <w:rFonts w:eastAsia="仿宋_GB2312"/>
          <w:sz w:val="32"/>
          <w:szCs w:val="32"/>
        </w:rPr>
      </w:pPr>
      <w:r>
        <w:rPr>
          <w:rFonts w:ascii="仿宋" w:eastAsia="仿宋" w:hAnsi="仿宋" w:hint="eastAsia"/>
          <w:sz w:val="32"/>
          <w:szCs w:val="32"/>
        </w:rPr>
        <w:t>房屋清查</w:t>
      </w:r>
      <w:r w:rsidR="001B0AFD" w:rsidRPr="0051414A">
        <w:rPr>
          <w:rFonts w:ascii="仿宋" w:eastAsia="仿宋" w:hAnsi="仿宋" w:hint="eastAsia"/>
          <w:sz w:val="32"/>
          <w:szCs w:val="32"/>
        </w:rPr>
        <w:t>办公室以全面核查学校房屋资源、完善房屋资源数据库、加强房屋资源的规范管理工作为主要职责。</w:t>
      </w:r>
    </w:p>
    <w:p w:rsidR="001B0AFD" w:rsidRPr="0051414A" w:rsidRDefault="001B0AFD" w:rsidP="001B0AFD">
      <w:pPr>
        <w:pStyle w:val="2"/>
        <w:ind w:firstLineChars="50" w:firstLine="161"/>
        <w:rPr>
          <w:rFonts w:ascii="楷体" w:eastAsia="楷体" w:hAnsi="楷体"/>
          <w:b w:val="0"/>
        </w:rPr>
      </w:pPr>
      <w:bookmarkStart w:id="11" w:name="_Toc452018526"/>
      <w:r w:rsidRPr="0051414A">
        <w:rPr>
          <w:rFonts w:ascii="楷体" w:eastAsia="楷体" w:hAnsi="楷体" w:hint="eastAsia"/>
        </w:rPr>
        <w:t>（三）各单位房屋资源清查工作小组</w:t>
      </w:r>
      <w:bookmarkEnd w:id="11"/>
    </w:p>
    <w:p w:rsidR="001B0AFD" w:rsidRPr="0051414A" w:rsidRDefault="001B0AFD" w:rsidP="001B0AFD">
      <w:pPr>
        <w:spacing w:line="560" w:lineRule="exact"/>
        <w:ind w:firstLineChars="200" w:firstLine="640"/>
        <w:rPr>
          <w:rFonts w:eastAsia="仿宋_GB2312"/>
          <w:sz w:val="32"/>
          <w:szCs w:val="32"/>
        </w:rPr>
      </w:pPr>
      <w:r w:rsidRPr="0051414A">
        <w:rPr>
          <w:rFonts w:ascii="仿宋" w:eastAsia="仿宋" w:hAnsi="仿宋" w:hint="eastAsia"/>
          <w:sz w:val="32"/>
          <w:szCs w:val="32"/>
        </w:rPr>
        <w:t>学校各单位成立专门的房屋资源清查工作小组，积极配合房屋清查办公室，开展本单位房屋清查工作。</w:t>
      </w:r>
    </w:p>
    <w:p w:rsidR="001B0AFD" w:rsidRPr="0051414A" w:rsidRDefault="001B0AFD" w:rsidP="001B0AFD">
      <w:pPr>
        <w:pStyle w:val="1"/>
        <w:ind w:firstLine="482"/>
        <w:rPr>
          <w:rFonts w:ascii="黑体" w:eastAsia="黑体" w:hAnsi="黑体"/>
          <w:sz w:val="32"/>
          <w:szCs w:val="32"/>
        </w:rPr>
      </w:pPr>
      <w:bookmarkStart w:id="12" w:name="_Toc452018527"/>
      <w:r w:rsidRPr="0051414A">
        <w:rPr>
          <w:rFonts w:ascii="黑体" w:eastAsia="黑体" w:hAnsi="黑体" w:hint="eastAsia"/>
          <w:sz w:val="32"/>
          <w:szCs w:val="32"/>
        </w:rPr>
        <w:t>四、清查范围与工作项目</w:t>
      </w:r>
      <w:bookmarkEnd w:id="12"/>
    </w:p>
    <w:p w:rsidR="001B0AFD" w:rsidRPr="0051414A" w:rsidRDefault="001B0AFD" w:rsidP="001B0AFD">
      <w:pPr>
        <w:pStyle w:val="2"/>
        <w:ind w:firstLineChars="50" w:firstLine="161"/>
        <w:rPr>
          <w:rFonts w:ascii="楷体" w:eastAsia="楷体" w:hAnsi="楷体"/>
          <w:b w:val="0"/>
        </w:rPr>
      </w:pPr>
      <w:bookmarkStart w:id="13" w:name="_Toc452018528"/>
      <w:r w:rsidRPr="0051414A">
        <w:rPr>
          <w:rFonts w:ascii="楷体" w:eastAsia="楷体" w:hAnsi="楷体" w:hint="eastAsia"/>
        </w:rPr>
        <w:t>（一）清查范围</w:t>
      </w:r>
      <w:bookmarkEnd w:id="13"/>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房屋清查范围包括：所有权或使用权属于中国人民大学的全部房屋，包括但不限于产权住宅、周转房、教学科研行政办公用房、公共教室、学生宿舍、生活服务配套用房、地下空间等。</w:t>
      </w:r>
    </w:p>
    <w:p w:rsidR="001B0AFD" w:rsidRPr="0051414A" w:rsidRDefault="001B0AFD" w:rsidP="001B0AFD">
      <w:pPr>
        <w:widowControl/>
        <w:jc w:val="left"/>
        <w:rPr>
          <w:rFonts w:ascii="仿宋" w:eastAsia="仿宋" w:hAnsi="仿宋"/>
          <w:b/>
          <w:sz w:val="32"/>
          <w:szCs w:val="32"/>
        </w:rPr>
      </w:pPr>
      <w:r w:rsidRPr="0051414A">
        <w:rPr>
          <w:rFonts w:ascii="仿宋" w:eastAsia="仿宋" w:hAnsi="仿宋"/>
          <w:b/>
          <w:sz w:val="32"/>
          <w:szCs w:val="32"/>
        </w:rPr>
        <w:br w:type="page"/>
      </w:r>
    </w:p>
    <w:p w:rsidR="001B0AFD" w:rsidRPr="0051414A" w:rsidRDefault="001B0AFD" w:rsidP="001B0AFD">
      <w:pPr>
        <w:pStyle w:val="2"/>
        <w:ind w:firstLineChars="49" w:firstLine="157"/>
        <w:rPr>
          <w:rFonts w:ascii="楷体" w:eastAsia="楷体" w:hAnsi="楷体"/>
          <w:b w:val="0"/>
        </w:rPr>
      </w:pPr>
      <w:bookmarkStart w:id="14" w:name="_Toc452018529"/>
      <w:r w:rsidRPr="0051414A">
        <w:rPr>
          <w:rFonts w:ascii="楷体" w:eastAsia="楷体" w:hAnsi="楷体" w:hint="eastAsia"/>
        </w:rPr>
        <w:lastRenderedPageBreak/>
        <w:t>（二）工作项目</w:t>
      </w:r>
      <w:bookmarkEnd w:id="14"/>
    </w:p>
    <w:tbl>
      <w:tblPr>
        <w:tblStyle w:val="a3"/>
        <w:tblW w:w="8613" w:type="dxa"/>
        <w:tblLayout w:type="fixed"/>
        <w:tblLook w:val="04A0" w:firstRow="1" w:lastRow="0" w:firstColumn="1" w:lastColumn="0" w:noHBand="0" w:noVBand="1"/>
      </w:tblPr>
      <w:tblGrid>
        <w:gridCol w:w="457"/>
        <w:gridCol w:w="1494"/>
        <w:gridCol w:w="4440"/>
        <w:gridCol w:w="2222"/>
      </w:tblGrid>
      <w:tr w:rsidR="001B0AFD" w:rsidRPr="0051414A" w:rsidTr="00D2774D">
        <w:tc>
          <w:tcPr>
            <w:tcW w:w="457" w:type="dxa"/>
            <w:vAlign w:val="center"/>
          </w:tcPr>
          <w:p w:rsidR="001B0AFD" w:rsidRPr="0051414A" w:rsidRDefault="001B0AFD" w:rsidP="00D2774D">
            <w:pPr>
              <w:jc w:val="center"/>
              <w:rPr>
                <w:rFonts w:eastAsia="仿宋_GB2312"/>
                <w:b/>
                <w:sz w:val="24"/>
                <w:szCs w:val="32"/>
              </w:rPr>
            </w:pPr>
            <w:r w:rsidRPr="0051414A">
              <w:rPr>
                <w:rFonts w:eastAsia="仿宋_GB2312" w:hint="eastAsia"/>
                <w:b/>
                <w:sz w:val="24"/>
                <w:szCs w:val="32"/>
              </w:rPr>
              <w:t>序号</w:t>
            </w:r>
          </w:p>
        </w:tc>
        <w:tc>
          <w:tcPr>
            <w:tcW w:w="1494" w:type="dxa"/>
            <w:vAlign w:val="center"/>
          </w:tcPr>
          <w:p w:rsidR="001B0AFD" w:rsidRPr="0051414A" w:rsidRDefault="001B0AFD" w:rsidP="00D2774D">
            <w:pPr>
              <w:jc w:val="center"/>
              <w:rPr>
                <w:rFonts w:eastAsia="仿宋_GB2312"/>
                <w:b/>
                <w:sz w:val="24"/>
                <w:szCs w:val="32"/>
              </w:rPr>
            </w:pPr>
            <w:r w:rsidRPr="0051414A">
              <w:rPr>
                <w:rFonts w:eastAsia="仿宋_GB2312" w:hint="eastAsia"/>
                <w:b/>
                <w:sz w:val="24"/>
                <w:szCs w:val="32"/>
              </w:rPr>
              <w:t>工作项目</w:t>
            </w:r>
          </w:p>
        </w:tc>
        <w:tc>
          <w:tcPr>
            <w:tcW w:w="4440" w:type="dxa"/>
            <w:vAlign w:val="center"/>
          </w:tcPr>
          <w:p w:rsidR="001B0AFD" w:rsidRPr="0051414A" w:rsidRDefault="001B0AFD" w:rsidP="00D2774D">
            <w:pPr>
              <w:rPr>
                <w:rFonts w:eastAsia="仿宋_GB2312"/>
                <w:b/>
                <w:color w:val="000000" w:themeColor="text1"/>
                <w:sz w:val="24"/>
                <w:szCs w:val="32"/>
              </w:rPr>
            </w:pPr>
            <w:r w:rsidRPr="0051414A">
              <w:rPr>
                <w:rFonts w:eastAsia="仿宋_GB2312" w:hint="eastAsia"/>
                <w:b/>
                <w:color w:val="000000" w:themeColor="text1"/>
                <w:sz w:val="24"/>
                <w:szCs w:val="32"/>
              </w:rPr>
              <w:t>项目描述</w:t>
            </w:r>
          </w:p>
        </w:tc>
        <w:tc>
          <w:tcPr>
            <w:tcW w:w="2222" w:type="dxa"/>
            <w:vAlign w:val="center"/>
          </w:tcPr>
          <w:p w:rsidR="001B0AFD" w:rsidRPr="0051414A" w:rsidRDefault="001B0AFD" w:rsidP="00D2774D">
            <w:pPr>
              <w:rPr>
                <w:rFonts w:eastAsia="仿宋_GB2312"/>
                <w:b/>
                <w:sz w:val="24"/>
                <w:szCs w:val="32"/>
              </w:rPr>
            </w:pPr>
            <w:r w:rsidRPr="0051414A">
              <w:rPr>
                <w:rFonts w:eastAsia="仿宋_GB2312" w:hint="eastAsia"/>
                <w:b/>
                <w:sz w:val="24"/>
                <w:szCs w:val="32"/>
              </w:rPr>
              <w:t>主要配合单位</w:t>
            </w:r>
          </w:p>
        </w:tc>
      </w:tr>
      <w:tr w:rsidR="001B0AFD" w:rsidRPr="0051414A" w:rsidTr="00D2774D">
        <w:tc>
          <w:tcPr>
            <w:tcW w:w="457" w:type="dxa"/>
            <w:vAlign w:val="center"/>
          </w:tcPr>
          <w:p w:rsidR="001B0AFD" w:rsidRPr="0051414A" w:rsidRDefault="001B0AFD" w:rsidP="00D2774D">
            <w:pPr>
              <w:jc w:val="center"/>
              <w:rPr>
                <w:rFonts w:eastAsia="仿宋_GB2312"/>
                <w:sz w:val="24"/>
                <w:szCs w:val="32"/>
              </w:rPr>
            </w:pPr>
            <w:r w:rsidRPr="0051414A">
              <w:rPr>
                <w:rFonts w:eastAsia="仿宋_GB2312"/>
                <w:sz w:val="24"/>
                <w:szCs w:val="32"/>
              </w:rPr>
              <w:t>1</w:t>
            </w:r>
          </w:p>
        </w:tc>
        <w:tc>
          <w:tcPr>
            <w:tcW w:w="1494" w:type="dxa"/>
            <w:vAlign w:val="center"/>
          </w:tcPr>
          <w:p w:rsidR="001B0AFD" w:rsidRPr="0051414A" w:rsidRDefault="001B0AFD" w:rsidP="00D2774D">
            <w:pPr>
              <w:jc w:val="center"/>
              <w:rPr>
                <w:rFonts w:eastAsia="仿宋_GB2312"/>
                <w:sz w:val="24"/>
                <w:szCs w:val="32"/>
              </w:rPr>
            </w:pPr>
            <w:r w:rsidRPr="0051414A">
              <w:rPr>
                <w:rFonts w:eastAsia="仿宋_GB2312" w:hint="eastAsia"/>
                <w:sz w:val="24"/>
                <w:szCs w:val="32"/>
              </w:rPr>
              <w:t>产权住宅</w:t>
            </w:r>
          </w:p>
          <w:p w:rsidR="001B0AFD" w:rsidRPr="0051414A" w:rsidRDefault="001B0AFD" w:rsidP="00D2774D">
            <w:pPr>
              <w:jc w:val="center"/>
              <w:rPr>
                <w:rFonts w:eastAsia="仿宋_GB2312"/>
                <w:sz w:val="24"/>
                <w:szCs w:val="32"/>
              </w:rPr>
            </w:pPr>
            <w:r w:rsidRPr="0051414A">
              <w:rPr>
                <w:rFonts w:eastAsia="仿宋_GB2312" w:hint="eastAsia"/>
                <w:sz w:val="24"/>
                <w:szCs w:val="32"/>
              </w:rPr>
              <w:t>清查</w:t>
            </w:r>
          </w:p>
        </w:tc>
        <w:tc>
          <w:tcPr>
            <w:tcW w:w="4440" w:type="dxa"/>
            <w:vAlign w:val="center"/>
          </w:tcPr>
          <w:p w:rsidR="001B0AFD" w:rsidRPr="0051414A" w:rsidRDefault="001B0AFD" w:rsidP="00D2774D">
            <w:pPr>
              <w:rPr>
                <w:rFonts w:ascii="仿宋" w:eastAsia="仿宋" w:hAnsi="仿宋"/>
                <w:sz w:val="24"/>
              </w:rPr>
            </w:pPr>
            <w:r w:rsidRPr="0051414A">
              <w:rPr>
                <w:rFonts w:ascii="仿宋" w:eastAsia="仿宋" w:hAnsi="仿宋"/>
                <w:sz w:val="24"/>
              </w:rPr>
              <w:t>1</w:t>
            </w:r>
            <w:r w:rsidR="0056254D">
              <w:rPr>
                <w:rFonts w:ascii="仿宋" w:eastAsia="仿宋" w:hAnsi="仿宋" w:hint="eastAsia"/>
                <w:sz w:val="24"/>
              </w:rPr>
              <w:t>．查清学校产权住宅使用现状，收集</w:t>
            </w:r>
            <w:r w:rsidRPr="0051414A">
              <w:rPr>
                <w:rFonts w:ascii="仿宋" w:eastAsia="仿宋" w:hAnsi="仿宋" w:hint="eastAsia"/>
                <w:sz w:val="24"/>
              </w:rPr>
              <w:t>产权住宅基本信息；</w:t>
            </w:r>
          </w:p>
          <w:p w:rsidR="001B0AFD" w:rsidRPr="0051414A" w:rsidRDefault="001B0AFD" w:rsidP="00D2774D">
            <w:pPr>
              <w:rPr>
                <w:rFonts w:ascii="仿宋" w:eastAsia="仿宋" w:hAnsi="仿宋"/>
                <w:sz w:val="24"/>
              </w:rPr>
            </w:pPr>
            <w:r w:rsidRPr="0051414A">
              <w:rPr>
                <w:rFonts w:ascii="仿宋" w:eastAsia="仿宋" w:hAnsi="仿宋"/>
                <w:sz w:val="24"/>
              </w:rPr>
              <w:t>2</w:t>
            </w:r>
            <w:r w:rsidRPr="0051414A">
              <w:rPr>
                <w:rFonts w:ascii="仿宋" w:eastAsia="仿宋" w:hAnsi="仿宋" w:hint="eastAsia"/>
                <w:sz w:val="24"/>
              </w:rPr>
              <w:t>．协助学校主管部门，对产权不明晰、违法占用学校产权房屋等问题进行重点核查，通过多种措施，明确产权归属，维护学校和住户合法权益；</w:t>
            </w:r>
          </w:p>
          <w:p w:rsidR="001B0AFD" w:rsidRPr="0051414A" w:rsidRDefault="001B0AFD" w:rsidP="00D2774D">
            <w:pPr>
              <w:rPr>
                <w:rFonts w:ascii="仿宋" w:eastAsia="仿宋" w:hAnsi="仿宋"/>
                <w:sz w:val="24"/>
              </w:rPr>
            </w:pPr>
            <w:r w:rsidRPr="0051414A">
              <w:rPr>
                <w:rFonts w:ascii="仿宋" w:eastAsia="仿宋" w:hAnsi="仿宋"/>
                <w:sz w:val="24"/>
              </w:rPr>
              <w:t>3</w:t>
            </w:r>
            <w:r w:rsidRPr="0051414A">
              <w:rPr>
                <w:rFonts w:ascii="仿宋" w:eastAsia="仿宋" w:hAnsi="仿宋" w:hint="eastAsia"/>
                <w:sz w:val="24"/>
              </w:rPr>
              <w:t>．为完善学校产权住宅规章制度和管理措施提出工作建议；</w:t>
            </w:r>
          </w:p>
          <w:p w:rsidR="001B0AFD" w:rsidRPr="0051414A" w:rsidRDefault="001B0AFD" w:rsidP="00D2774D">
            <w:pPr>
              <w:rPr>
                <w:rFonts w:ascii="仿宋" w:eastAsia="仿宋" w:hAnsi="仿宋"/>
                <w:color w:val="FF0000"/>
                <w:sz w:val="24"/>
              </w:rPr>
            </w:pPr>
            <w:r w:rsidRPr="0051414A">
              <w:rPr>
                <w:rFonts w:ascii="仿宋" w:eastAsia="仿宋" w:hAnsi="仿宋"/>
                <w:sz w:val="24"/>
              </w:rPr>
              <w:t>4</w:t>
            </w:r>
            <w:r w:rsidRPr="0051414A">
              <w:rPr>
                <w:rFonts w:ascii="仿宋" w:eastAsia="仿宋" w:hAnsi="仿宋" w:hint="eastAsia"/>
                <w:sz w:val="24"/>
              </w:rPr>
              <w:t>．完善学校产权住宅管理数据库，为建立全校房屋管理系统提供数据支持。</w:t>
            </w:r>
          </w:p>
        </w:tc>
        <w:tc>
          <w:tcPr>
            <w:tcW w:w="2222" w:type="dxa"/>
            <w:vAlign w:val="center"/>
          </w:tcPr>
          <w:p w:rsidR="001B0AFD" w:rsidRPr="0051414A" w:rsidRDefault="001B0AFD" w:rsidP="00D2774D">
            <w:pPr>
              <w:rPr>
                <w:rFonts w:eastAsia="仿宋_GB2312"/>
                <w:sz w:val="24"/>
                <w:szCs w:val="32"/>
              </w:rPr>
            </w:pPr>
            <w:r w:rsidRPr="0051414A">
              <w:rPr>
                <w:rFonts w:eastAsia="仿宋_GB2312" w:hint="eastAsia"/>
                <w:sz w:val="24"/>
                <w:szCs w:val="32"/>
              </w:rPr>
              <w:t>资产与后勤管理处</w:t>
            </w:r>
          </w:p>
          <w:p w:rsidR="001B0AFD" w:rsidRPr="0051414A" w:rsidRDefault="001B0AFD" w:rsidP="00D2774D">
            <w:pPr>
              <w:rPr>
                <w:rFonts w:eastAsia="仿宋_GB2312"/>
                <w:sz w:val="24"/>
                <w:szCs w:val="32"/>
              </w:rPr>
            </w:pPr>
            <w:r w:rsidRPr="0051414A">
              <w:rPr>
                <w:rFonts w:eastAsia="仿宋_GB2312" w:hint="eastAsia"/>
                <w:sz w:val="24"/>
                <w:szCs w:val="32"/>
              </w:rPr>
              <w:t>后勤集团</w:t>
            </w:r>
          </w:p>
          <w:p w:rsidR="001B0AFD" w:rsidRPr="0051414A" w:rsidRDefault="001B0AFD" w:rsidP="00D2774D">
            <w:pPr>
              <w:rPr>
                <w:rFonts w:eastAsia="仿宋_GB2312"/>
                <w:sz w:val="24"/>
                <w:szCs w:val="32"/>
              </w:rPr>
            </w:pPr>
            <w:r w:rsidRPr="0051414A">
              <w:rPr>
                <w:rFonts w:eastAsia="仿宋_GB2312" w:hint="eastAsia"/>
                <w:sz w:val="24"/>
                <w:szCs w:val="32"/>
              </w:rPr>
              <w:t>人大社区居委会</w:t>
            </w:r>
          </w:p>
        </w:tc>
      </w:tr>
      <w:tr w:rsidR="001B0AFD" w:rsidRPr="0051414A" w:rsidTr="00D2774D">
        <w:tc>
          <w:tcPr>
            <w:tcW w:w="457" w:type="dxa"/>
            <w:vAlign w:val="center"/>
          </w:tcPr>
          <w:p w:rsidR="001B0AFD" w:rsidRPr="0051414A" w:rsidRDefault="001B0AFD" w:rsidP="00D2774D">
            <w:pPr>
              <w:jc w:val="center"/>
              <w:rPr>
                <w:rFonts w:eastAsia="仿宋_GB2312"/>
                <w:sz w:val="24"/>
                <w:szCs w:val="32"/>
              </w:rPr>
            </w:pPr>
            <w:r w:rsidRPr="0051414A">
              <w:rPr>
                <w:rFonts w:eastAsia="仿宋_GB2312"/>
                <w:sz w:val="24"/>
                <w:szCs w:val="32"/>
              </w:rPr>
              <w:t>2</w:t>
            </w:r>
          </w:p>
        </w:tc>
        <w:tc>
          <w:tcPr>
            <w:tcW w:w="1494" w:type="dxa"/>
            <w:vAlign w:val="center"/>
          </w:tcPr>
          <w:p w:rsidR="001B0AFD" w:rsidRPr="0051414A" w:rsidRDefault="001B0AFD" w:rsidP="00D2774D">
            <w:pPr>
              <w:jc w:val="center"/>
              <w:rPr>
                <w:rFonts w:ascii="仿宋_GB2312" w:eastAsia="仿宋_GB2312"/>
                <w:sz w:val="24"/>
              </w:rPr>
            </w:pPr>
            <w:r w:rsidRPr="0051414A">
              <w:rPr>
                <w:rFonts w:ascii="仿宋_GB2312" w:eastAsia="仿宋_GB2312" w:hint="eastAsia"/>
                <w:sz w:val="24"/>
              </w:rPr>
              <w:t>周转房</w:t>
            </w:r>
          </w:p>
          <w:p w:rsidR="001B0AFD" w:rsidRPr="0051414A" w:rsidRDefault="001B0AFD" w:rsidP="00D2774D">
            <w:pPr>
              <w:jc w:val="center"/>
              <w:rPr>
                <w:rFonts w:ascii="仿宋_GB2312" w:eastAsia="仿宋_GB2312"/>
                <w:sz w:val="24"/>
              </w:rPr>
            </w:pPr>
            <w:r w:rsidRPr="0051414A">
              <w:rPr>
                <w:rFonts w:ascii="仿宋_GB2312" w:eastAsia="仿宋_GB2312" w:hint="eastAsia"/>
                <w:sz w:val="24"/>
              </w:rPr>
              <w:t>清查</w:t>
            </w:r>
          </w:p>
        </w:tc>
        <w:tc>
          <w:tcPr>
            <w:tcW w:w="4440" w:type="dxa"/>
            <w:vAlign w:val="center"/>
          </w:tcPr>
          <w:p w:rsidR="001B0AFD" w:rsidRPr="0051414A" w:rsidRDefault="001B0AFD" w:rsidP="00D2774D">
            <w:pPr>
              <w:rPr>
                <w:rFonts w:ascii="仿宋" w:eastAsia="仿宋" w:hAnsi="仿宋"/>
                <w:sz w:val="24"/>
              </w:rPr>
            </w:pPr>
            <w:r w:rsidRPr="0051414A">
              <w:rPr>
                <w:rFonts w:ascii="仿宋" w:eastAsia="仿宋" w:hAnsi="仿宋"/>
                <w:sz w:val="24"/>
              </w:rPr>
              <w:t>1</w:t>
            </w:r>
            <w:r w:rsidRPr="0051414A">
              <w:rPr>
                <w:rFonts w:ascii="仿宋" w:eastAsia="仿宋" w:hAnsi="仿宋" w:hint="eastAsia"/>
                <w:sz w:val="24"/>
              </w:rPr>
              <w:t>．查清学校周转房使用现状，明确各类周转房租赁使用法律关系；</w:t>
            </w:r>
          </w:p>
          <w:p w:rsidR="001B0AFD" w:rsidRPr="0051414A" w:rsidRDefault="001B0AFD" w:rsidP="00D2774D">
            <w:pPr>
              <w:rPr>
                <w:rFonts w:ascii="仿宋" w:eastAsia="仿宋" w:hAnsi="仿宋"/>
                <w:sz w:val="24"/>
              </w:rPr>
            </w:pPr>
            <w:r w:rsidRPr="0051414A">
              <w:rPr>
                <w:rFonts w:ascii="仿宋" w:eastAsia="仿宋" w:hAnsi="仿宋"/>
                <w:sz w:val="24"/>
              </w:rPr>
              <w:t>2</w:t>
            </w:r>
            <w:r w:rsidRPr="0051414A">
              <w:rPr>
                <w:rFonts w:ascii="仿宋" w:eastAsia="仿宋" w:hAnsi="仿宋" w:hint="eastAsia"/>
                <w:sz w:val="24"/>
              </w:rPr>
              <w:t>．协助主管部门补充完善周转房的书面租赁使用协议；多</w:t>
            </w:r>
            <w:proofErr w:type="gramStart"/>
            <w:r w:rsidRPr="0051414A">
              <w:rPr>
                <w:rFonts w:ascii="仿宋" w:eastAsia="仿宋" w:hAnsi="仿宋" w:hint="eastAsia"/>
                <w:sz w:val="24"/>
              </w:rPr>
              <w:t>措</w:t>
            </w:r>
            <w:proofErr w:type="gramEnd"/>
            <w:r w:rsidRPr="0051414A">
              <w:rPr>
                <w:rFonts w:ascii="仿宋" w:eastAsia="仿宋" w:hAnsi="仿宋" w:hint="eastAsia"/>
                <w:sz w:val="24"/>
              </w:rPr>
              <w:t>并举，配合清退收回逾期使用的周转房；</w:t>
            </w:r>
          </w:p>
          <w:p w:rsidR="001B0AFD" w:rsidRPr="0051414A" w:rsidRDefault="001B0AFD" w:rsidP="00D2774D">
            <w:pPr>
              <w:rPr>
                <w:rFonts w:ascii="仿宋" w:eastAsia="仿宋" w:hAnsi="仿宋"/>
                <w:sz w:val="24"/>
              </w:rPr>
            </w:pPr>
            <w:r w:rsidRPr="0051414A">
              <w:rPr>
                <w:rFonts w:ascii="仿宋" w:eastAsia="仿宋" w:hAnsi="仿宋"/>
                <w:sz w:val="24"/>
              </w:rPr>
              <w:t>3</w:t>
            </w:r>
            <w:r w:rsidRPr="0051414A">
              <w:rPr>
                <w:rFonts w:ascii="仿宋" w:eastAsia="仿宋" w:hAnsi="仿宋" w:hint="eastAsia"/>
                <w:sz w:val="24"/>
              </w:rPr>
              <w:t>．为完善周转房管理规章制度、形成周转房规范管理长效机制提出工作建议；</w:t>
            </w:r>
          </w:p>
          <w:p w:rsidR="001B0AFD" w:rsidRPr="0051414A" w:rsidRDefault="001B0AFD" w:rsidP="00D2774D">
            <w:pPr>
              <w:rPr>
                <w:rFonts w:ascii="仿宋" w:eastAsia="仿宋" w:hAnsi="仿宋"/>
                <w:color w:val="FF0000"/>
                <w:sz w:val="24"/>
              </w:rPr>
            </w:pPr>
            <w:r w:rsidRPr="0051414A">
              <w:rPr>
                <w:rFonts w:ascii="仿宋" w:eastAsia="仿宋" w:hAnsi="仿宋"/>
                <w:sz w:val="24"/>
              </w:rPr>
              <w:t>4</w:t>
            </w:r>
            <w:r w:rsidR="0056254D">
              <w:rPr>
                <w:rFonts w:ascii="仿宋" w:eastAsia="仿宋" w:hAnsi="仿宋" w:hint="eastAsia"/>
                <w:sz w:val="24"/>
              </w:rPr>
              <w:t>．完善</w:t>
            </w:r>
            <w:r w:rsidRPr="0051414A">
              <w:rPr>
                <w:rFonts w:ascii="仿宋" w:eastAsia="仿宋" w:hAnsi="仿宋" w:hint="eastAsia"/>
                <w:sz w:val="24"/>
              </w:rPr>
              <w:t>学校周转房基础数据库，为建立全校房屋管理系统提供数据支持。</w:t>
            </w:r>
          </w:p>
        </w:tc>
        <w:tc>
          <w:tcPr>
            <w:tcW w:w="2222" w:type="dxa"/>
            <w:vAlign w:val="center"/>
          </w:tcPr>
          <w:p w:rsidR="001B0AFD" w:rsidRPr="0051414A" w:rsidRDefault="001B0AFD" w:rsidP="00D2774D">
            <w:pPr>
              <w:rPr>
                <w:rFonts w:eastAsia="仿宋_GB2312"/>
                <w:sz w:val="24"/>
                <w:szCs w:val="32"/>
              </w:rPr>
            </w:pPr>
            <w:r w:rsidRPr="0051414A">
              <w:rPr>
                <w:rFonts w:eastAsia="仿宋_GB2312" w:hint="eastAsia"/>
                <w:sz w:val="24"/>
                <w:szCs w:val="32"/>
              </w:rPr>
              <w:t>财务处</w:t>
            </w:r>
          </w:p>
          <w:p w:rsidR="001B0AFD" w:rsidRPr="0051414A" w:rsidRDefault="001B0AFD" w:rsidP="00D2774D">
            <w:pPr>
              <w:rPr>
                <w:rFonts w:eastAsia="仿宋_GB2312"/>
                <w:sz w:val="24"/>
                <w:szCs w:val="32"/>
              </w:rPr>
            </w:pPr>
            <w:r w:rsidRPr="0051414A">
              <w:rPr>
                <w:rFonts w:eastAsia="仿宋_GB2312" w:hint="eastAsia"/>
                <w:sz w:val="24"/>
                <w:szCs w:val="32"/>
              </w:rPr>
              <w:t>资产与后勤管理处</w:t>
            </w:r>
          </w:p>
          <w:p w:rsidR="001B0AFD" w:rsidRPr="0051414A" w:rsidRDefault="001B0AFD" w:rsidP="00D2774D">
            <w:pPr>
              <w:rPr>
                <w:rFonts w:eastAsia="仿宋_GB2312"/>
                <w:sz w:val="24"/>
                <w:szCs w:val="32"/>
              </w:rPr>
            </w:pPr>
            <w:r w:rsidRPr="0051414A">
              <w:rPr>
                <w:rFonts w:eastAsia="仿宋_GB2312" w:hint="eastAsia"/>
                <w:sz w:val="24"/>
                <w:szCs w:val="32"/>
              </w:rPr>
              <w:t>人大社区居委会</w:t>
            </w:r>
          </w:p>
        </w:tc>
      </w:tr>
      <w:tr w:rsidR="001B0AFD" w:rsidRPr="0051414A" w:rsidTr="00D2774D">
        <w:tc>
          <w:tcPr>
            <w:tcW w:w="457" w:type="dxa"/>
            <w:vAlign w:val="center"/>
          </w:tcPr>
          <w:p w:rsidR="001B0AFD" w:rsidRPr="0051414A" w:rsidRDefault="001B0AFD" w:rsidP="00D2774D">
            <w:pPr>
              <w:jc w:val="center"/>
              <w:rPr>
                <w:rFonts w:eastAsia="仿宋_GB2312"/>
                <w:sz w:val="24"/>
                <w:szCs w:val="32"/>
              </w:rPr>
            </w:pPr>
            <w:r w:rsidRPr="0051414A">
              <w:rPr>
                <w:rFonts w:eastAsia="仿宋_GB2312"/>
                <w:sz w:val="24"/>
                <w:szCs w:val="32"/>
              </w:rPr>
              <w:t>3</w:t>
            </w:r>
          </w:p>
        </w:tc>
        <w:tc>
          <w:tcPr>
            <w:tcW w:w="1494" w:type="dxa"/>
            <w:vAlign w:val="center"/>
          </w:tcPr>
          <w:p w:rsidR="001B0AFD" w:rsidRPr="0051414A" w:rsidRDefault="001B0AFD" w:rsidP="00D2774D">
            <w:pPr>
              <w:jc w:val="center"/>
              <w:rPr>
                <w:rFonts w:eastAsia="仿宋_GB2312"/>
                <w:b/>
                <w:bCs/>
                <w:kern w:val="44"/>
                <w:sz w:val="24"/>
                <w:szCs w:val="32"/>
              </w:rPr>
            </w:pPr>
            <w:r w:rsidRPr="0051414A">
              <w:rPr>
                <w:rFonts w:eastAsia="仿宋_GB2312" w:hint="eastAsia"/>
                <w:sz w:val="24"/>
                <w:szCs w:val="32"/>
              </w:rPr>
              <w:t>非住宅类房屋清查</w:t>
            </w:r>
          </w:p>
        </w:tc>
        <w:tc>
          <w:tcPr>
            <w:tcW w:w="4440" w:type="dxa"/>
            <w:vAlign w:val="center"/>
          </w:tcPr>
          <w:p w:rsidR="001B0AFD" w:rsidRPr="0051414A" w:rsidRDefault="001B0AFD" w:rsidP="0056254D">
            <w:pPr>
              <w:rPr>
                <w:rFonts w:ascii="仿宋" w:eastAsia="仿宋" w:hAnsi="仿宋"/>
                <w:sz w:val="24"/>
              </w:rPr>
            </w:pPr>
            <w:r w:rsidRPr="0051414A">
              <w:rPr>
                <w:rFonts w:ascii="仿宋" w:eastAsia="仿宋" w:hAnsi="仿宋"/>
                <w:sz w:val="24"/>
              </w:rPr>
              <w:t>1</w:t>
            </w:r>
            <w:r w:rsidRPr="0051414A">
              <w:rPr>
                <w:rFonts w:ascii="仿宋" w:eastAsia="仿宋" w:hAnsi="仿宋" w:hint="eastAsia"/>
                <w:sz w:val="24"/>
              </w:rPr>
              <w:t>．在现有工作基础上，进一步摸清学校各类用房存量及各单位最新使用状况。</w:t>
            </w:r>
          </w:p>
          <w:p w:rsidR="001B0AFD" w:rsidRPr="0051414A" w:rsidRDefault="001B0AFD" w:rsidP="00D2774D">
            <w:pPr>
              <w:rPr>
                <w:rFonts w:ascii="仿宋" w:eastAsia="仿宋" w:hAnsi="仿宋"/>
                <w:color w:val="FF0000"/>
                <w:sz w:val="24"/>
              </w:rPr>
            </w:pPr>
            <w:r w:rsidRPr="0051414A">
              <w:rPr>
                <w:rFonts w:ascii="仿宋" w:eastAsia="仿宋" w:hAnsi="仿宋"/>
                <w:sz w:val="24"/>
              </w:rPr>
              <w:t>2</w:t>
            </w:r>
            <w:r w:rsidRPr="0051414A">
              <w:rPr>
                <w:rFonts w:ascii="仿宋" w:eastAsia="仿宋" w:hAnsi="仿宋" w:hint="eastAsia"/>
                <w:sz w:val="24"/>
              </w:rPr>
              <w:t>．根据国家有关文件精神，结合学校具体规定，提出整改建议，加强学校非住宅类房屋规范管理，形成长效机制。</w:t>
            </w:r>
          </w:p>
        </w:tc>
        <w:tc>
          <w:tcPr>
            <w:tcW w:w="2222" w:type="dxa"/>
            <w:vAlign w:val="center"/>
          </w:tcPr>
          <w:p w:rsidR="001B0AFD" w:rsidRPr="0051414A" w:rsidRDefault="001B0AFD" w:rsidP="00D2774D">
            <w:pPr>
              <w:rPr>
                <w:rFonts w:eastAsia="仿宋_GB2312"/>
                <w:sz w:val="24"/>
                <w:szCs w:val="32"/>
              </w:rPr>
            </w:pPr>
            <w:r w:rsidRPr="0051414A">
              <w:rPr>
                <w:rFonts w:eastAsia="仿宋_GB2312" w:hint="eastAsia"/>
                <w:sz w:val="24"/>
                <w:szCs w:val="32"/>
              </w:rPr>
              <w:t>全校各单位</w:t>
            </w:r>
          </w:p>
        </w:tc>
      </w:tr>
      <w:tr w:rsidR="001B0AFD" w:rsidRPr="0051414A" w:rsidTr="00D2774D">
        <w:tc>
          <w:tcPr>
            <w:tcW w:w="457" w:type="dxa"/>
            <w:vAlign w:val="center"/>
          </w:tcPr>
          <w:p w:rsidR="001B0AFD" w:rsidRPr="0051414A" w:rsidRDefault="001B0AFD" w:rsidP="00D2774D">
            <w:pPr>
              <w:jc w:val="center"/>
              <w:rPr>
                <w:rFonts w:eastAsia="仿宋_GB2312"/>
                <w:sz w:val="24"/>
                <w:szCs w:val="32"/>
              </w:rPr>
            </w:pPr>
            <w:r w:rsidRPr="0051414A">
              <w:rPr>
                <w:rFonts w:eastAsia="仿宋_GB2312"/>
                <w:sz w:val="24"/>
                <w:szCs w:val="32"/>
              </w:rPr>
              <w:t>4</w:t>
            </w:r>
          </w:p>
        </w:tc>
        <w:tc>
          <w:tcPr>
            <w:tcW w:w="1494" w:type="dxa"/>
            <w:vAlign w:val="center"/>
          </w:tcPr>
          <w:p w:rsidR="001B0AFD" w:rsidRPr="0051414A" w:rsidRDefault="001B0AFD" w:rsidP="00D2774D">
            <w:pPr>
              <w:jc w:val="center"/>
              <w:rPr>
                <w:rFonts w:eastAsia="仿宋_GB2312"/>
                <w:sz w:val="24"/>
                <w:szCs w:val="32"/>
              </w:rPr>
            </w:pPr>
            <w:r w:rsidRPr="0051414A">
              <w:rPr>
                <w:rFonts w:eastAsia="仿宋_GB2312" w:hint="eastAsia"/>
                <w:sz w:val="24"/>
                <w:szCs w:val="32"/>
              </w:rPr>
              <w:t>房屋管理信息系统建设</w:t>
            </w:r>
          </w:p>
        </w:tc>
        <w:tc>
          <w:tcPr>
            <w:tcW w:w="4440" w:type="dxa"/>
            <w:vAlign w:val="center"/>
          </w:tcPr>
          <w:p w:rsidR="001B0AFD" w:rsidRPr="0051414A" w:rsidRDefault="001B0AFD" w:rsidP="00D2774D">
            <w:pPr>
              <w:rPr>
                <w:rFonts w:ascii="仿宋" w:eastAsia="仿宋" w:hAnsi="仿宋"/>
                <w:color w:val="000000" w:themeColor="text1"/>
                <w:sz w:val="24"/>
              </w:rPr>
            </w:pPr>
            <w:r w:rsidRPr="0051414A">
              <w:rPr>
                <w:rFonts w:ascii="仿宋" w:eastAsia="仿宋" w:hAnsi="仿宋"/>
                <w:color w:val="000000" w:themeColor="text1"/>
                <w:sz w:val="24"/>
              </w:rPr>
              <w:t>1</w:t>
            </w:r>
            <w:r w:rsidRPr="0051414A">
              <w:rPr>
                <w:rFonts w:ascii="仿宋" w:eastAsia="仿宋" w:hAnsi="仿宋" w:hint="eastAsia"/>
                <w:color w:val="000000" w:themeColor="text1"/>
                <w:sz w:val="24"/>
              </w:rPr>
              <w:t>．房屋资源清查数据汇总；</w:t>
            </w:r>
          </w:p>
          <w:p w:rsidR="001B0AFD" w:rsidRPr="0051414A" w:rsidRDefault="001B0AFD" w:rsidP="00D2774D">
            <w:pPr>
              <w:rPr>
                <w:rFonts w:ascii="仿宋" w:eastAsia="仿宋" w:hAnsi="仿宋"/>
                <w:color w:val="000000" w:themeColor="text1"/>
                <w:sz w:val="24"/>
              </w:rPr>
            </w:pPr>
            <w:r w:rsidRPr="0051414A">
              <w:rPr>
                <w:rFonts w:ascii="仿宋" w:eastAsia="仿宋" w:hAnsi="仿宋"/>
                <w:color w:val="000000" w:themeColor="text1"/>
                <w:sz w:val="24"/>
              </w:rPr>
              <w:t>2</w:t>
            </w:r>
            <w:r w:rsidRPr="0051414A">
              <w:rPr>
                <w:rFonts w:ascii="仿宋" w:eastAsia="仿宋" w:hAnsi="仿宋" w:hint="eastAsia"/>
                <w:color w:val="000000" w:themeColor="text1"/>
                <w:sz w:val="24"/>
              </w:rPr>
              <w:t>．全校房屋资源数据库建设；</w:t>
            </w:r>
          </w:p>
          <w:p w:rsidR="001B0AFD" w:rsidRPr="0051414A" w:rsidRDefault="001B0AFD" w:rsidP="00D2774D">
            <w:pPr>
              <w:rPr>
                <w:rFonts w:ascii="仿宋" w:eastAsia="仿宋" w:hAnsi="仿宋"/>
                <w:color w:val="000000" w:themeColor="text1"/>
                <w:sz w:val="24"/>
              </w:rPr>
            </w:pPr>
            <w:r w:rsidRPr="0051414A">
              <w:rPr>
                <w:rFonts w:ascii="仿宋" w:eastAsia="仿宋" w:hAnsi="仿宋"/>
                <w:color w:val="000000" w:themeColor="text1"/>
                <w:sz w:val="24"/>
              </w:rPr>
              <w:t>3</w:t>
            </w:r>
            <w:r w:rsidRPr="0051414A">
              <w:rPr>
                <w:rFonts w:ascii="仿宋" w:eastAsia="仿宋" w:hAnsi="仿宋" w:hint="eastAsia"/>
                <w:color w:val="000000" w:themeColor="text1"/>
                <w:sz w:val="24"/>
              </w:rPr>
              <w:t>．房屋管理信息系统开发。</w:t>
            </w:r>
          </w:p>
        </w:tc>
        <w:tc>
          <w:tcPr>
            <w:tcW w:w="2222" w:type="dxa"/>
            <w:vAlign w:val="center"/>
          </w:tcPr>
          <w:p w:rsidR="001B0AFD" w:rsidRPr="0051414A" w:rsidRDefault="001B0AFD" w:rsidP="00D2774D">
            <w:pPr>
              <w:rPr>
                <w:rFonts w:eastAsia="仿宋_GB2312"/>
                <w:sz w:val="24"/>
                <w:szCs w:val="32"/>
              </w:rPr>
            </w:pPr>
            <w:r w:rsidRPr="0051414A">
              <w:rPr>
                <w:rFonts w:eastAsia="仿宋_GB2312" w:hint="eastAsia"/>
                <w:sz w:val="24"/>
                <w:szCs w:val="32"/>
              </w:rPr>
              <w:t>资产与后勤管理处</w:t>
            </w:r>
          </w:p>
          <w:p w:rsidR="001B0AFD" w:rsidRPr="0051414A" w:rsidRDefault="001B0AFD" w:rsidP="00D2774D">
            <w:pPr>
              <w:rPr>
                <w:rFonts w:eastAsia="仿宋_GB2312"/>
                <w:sz w:val="24"/>
                <w:szCs w:val="32"/>
              </w:rPr>
            </w:pPr>
            <w:r w:rsidRPr="0051414A">
              <w:rPr>
                <w:rFonts w:eastAsia="仿宋_GB2312" w:hint="eastAsia"/>
                <w:sz w:val="24"/>
                <w:szCs w:val="32"/>
              </w:rPr>
              <w:t>信息技术中心</w:t>
            </w:r>
          </w:p>
        </w:tc>
      </w:tr>
    </w:tbl>
    <w:p w:rsidR="001B0AFD" w:rsidRPr="0051414A" w:rsidRDefault="001B0AFD" w:rsidP="001B0AFD">
      <w:pPr>
        <w:pStyle w:val="1"/>
        <w:ind w:firstLine="321"/>
        <w:rPr>
          <w:rFonts w:ascii="黑体" w:eastAsia="黑体" w:hAnsi="黑体"/>
          <w:sz w:val="32"/>
          <w:szCs w:val="32"/>
        </w:rPr>
      </w:pPr>
      <w:bookmarkStart w:id="15" w:name="_Toc452018530"/>
      <w:r w:rsidRPr="0051414A">
        <w:rPr>
          <w:rFonts w:ascii="黑体" w:eastAsia="黑体" w:hAnsi="黑体" w:hint="eastAsia"/>
          <w:sz w:val="32"/>
          <w:szCs w:val="32"/>
        </w:rPr>
        <w:t>五、工作步骤与时间安排</w:t>
      </w:r>
      <w:bookmarkEnd w:id="15"/>
    </w:p>
    <w:p w:rsidR="001B0AFD" w:rsidRPr="0051414A" w:rsidRDefault="001B0AFD" w:rsidP="001B0AFD">
      <w:pPr>
        <w:pStyle w:val="2"/>
        <w:ind w:firstLineChars="100" w:firstLine="321"/>
        <w:rPr>
          <w:rFonts w:ascii="楷体" w:eastAsia="楷体" w:hAnsi="楷体"/>
        </w:rPr>
      </w:pPr>
      <w:bookmarkStart w:id="16" w:name="_Toc452018531"/>
      <w:r w:rsidRPr="0051414A">
        <w:rPr>
          <w:rFonts w:ascii="楷体" w:eastAsia="楷体" w:hAnsi="楷体" w:hint="eastAsia"/>
        </w:rPr>
        <w:t>（一）准备阶段</w:t>
      </w:r>
      <w:bookmarkEnd w:id="16"/>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工作任务：成立学校房屋资源清查工作领导机构，组建房屋清查办公室，落实房屋清查工作经费及办公设施设备，</w:t>
      </w:r>
      <w:r w:rsidR="0056254D">
        <w:rPr>
          <w:rFonts w:ascii="仿宋" w:eastAsia="仿宋" w:hAnsi="仿宋" w:hint="eastAsia"/>
          <w:sz w:val="32"/>
          <w:szCs w:val="32"/>
        </w:rPr>
        <w:lastRenderedPageBreak/>
        <w:t>制定并发布房屋清查工作方案，召开非住宅类</w:t>
      </w:r>
      <w:r w:rsidRPr="0051414A">
        <w:rPr>
          <w:rFonts w:ascii="仿宋" w:eastAsia="仿宋" w:hAnsi="仿宋" w:hint="eastAsia"/>
          <w:sz w:val="32"/>
          <w:szCs w:val="32"/>
        </w:rPr>
        <w:t>房屋资源清查工作启动会，部署各单位房屋清查工作。</w:t>
      </w:r>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时间安排：2016年4月—</w:t>
      </w:r>
      <w:r w:rsidRPr="0051414A">
        <w:rPr>
          <w:rFonts w:ascii="仿宋" w:eastAsia="仿宋" w:hAnsi="仿宋"/>
          <w:sz w:val="32"/>
          <w:szCs w:val="32"/>
        </w:rPr>
        <w:t>6</w:t>
      </w:r>
      <w:r w:rsidRPr="0051414A">
        <w:rPr>
          <w:rFonts w:ascii="仿宋" w:eastAsia="仿宋" w:hAnsi="仿宋" w:hint="eastAsia"/>
          <w:sz w:val="32"/>
          <w:szCs w:val="32"/>
        </w:rPr>
        <w:t>月</w:t>
      </w:r>
    </w:p>
    <w:p w:rsidR="001B0AFD" w:rsidRPr="0051414A" w:rsidRDefault="001B0AFD" w:rsidP="001B0AFD">
      <w:pPr>
        <w:pStyle w:val="2"/>
        <w:ind w:firstLineChars="100" w:firstLine="321"/>
        <w:rPr>
          <w:rFonts w:ascii="楷体" w:eastAsia="楷体" w:hAnsi="楷体"/>
        </w:rPr>
      </w:pPr>
      <w:bookmarkStart w:id="17" w:name="_Toc452018532"/>
      <w:r w:rsidRPr="0051414A">
        <w:rPr>
          <w:rFonts w:ascii="楷体" w:eastAsia="楷体" w:hAnsi="楷体" w:hint="eastAsia"/>
        </w:rPr>
        <w:t>（二）核查阶段</w:t>
      </w:r>
      <w:bookmarkEnd w:id="17"/>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工作任务：依据现有产权住宅和周转房数据资料，会同社区居委会入户逐楼核查，现场确认；相关职能部门根据工作要求</w:t>
      </w:r>
      <w:proofErr w:type="gramStart"/>
      <w:r w:rsidRPr="0051414A">
        <w:rPr>
          <w:rFonts w:ascii="仿宋" w:eastAsia="仿宋" w:hAnsi="仿宋" w:hint="eastAsia"/>
          <w:sz w:val="32"/>
          <w:szCs w:val="32"/>
        </w:rPr>
        <w:t>整理非</w:t>
      </w:r>
      <w:proofErr w:type="gramEnd"/>
      <w:r w:rsidRPr="0051414A">
        <w:rPr>
          <w:rFonts w:ascii="仿宋" w:eastAsia="仿宋" w:hAnsi="仿宋" w:hint="eastAsia"/>
          <w:sz w:val="32"/>
          <w:szCs w:val="32"/>
        </w:rPr>
        <w:t>住宅类房屋资源情况数据，各单位对分配非住宅类房屋资源进行自行清查并上报清查结果，房屋清查办公室对各单位上报清查结果进行审核。</w:t>
      </w:r>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时间安排：2016年6月—</w:t>
      </w:r>
      <w:r w:rsidRPr="0051414A">
        <w:rPr>
          <w:rFonts w:ascii="仿宋" w:eastAsia="仿宋" w:hAnsi="仿宋"/>
          <w:sz w:val="32"/>
          <w:szCs w:val="32"/>
        </w:rPr>
        <w:t>10</w:t>
      </w:r>
      <w:r w:rsidRPr="0051414A">
        <w:rPr>
          <w:rFonts w:ascii="仿宋" w:eastAsia="仿宋" w:hAnsi="仿宋" w:hint="eastAsia"/>
          <w:sz w:val="32"/>
          <w:szCs w:val="32"/>
        </w:rPr>
        <w:t>月</w:t>
      </w:r>
    </w:p>
    <w:p w:rsidR="001B0AFD" w:rsidRPr="0051414A" w:rsidRDefault="001B0AFD" w:rsidP="001B0AFD">
      <w:pPr>
        <w:pStyle w:val="2"/>
        <w:ind w:firstLineChars="100" w:firstLine="321"/>
        <w:rPr>
          <w:rFonts w:ascii="楷体" w:eastAsia="楷体" w:hAnsi="楷体"/>
        </w:rPr>
      </w:pPr>
      <w:bookmarkStart w:id="18" w:name="_Toc452018533"/>
      <w:r w:rsidRPr="0051414A">
        <w:rPr>
          <w:rFonts w:ascii="楷体" w:eastAsia="楷体" w:hAnsi="楷体" w:hint="eastAsia"/>
        </w:rPr>
        <w:t>（三）数据汇总阶段</w:t>
      </w:r>
      <w:bookmarkEnd w:id="18"/>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工作任务：对房屋资源清查数据进行汇总整理及分析，启动全校房屋资源数据库建设，撰写房屋资源清查工作情况报告。</w:t>
      </w:r>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时间安排：2016年7月—</w:t>
      </w:r>
      <w:r w:rsidRPr="0051414A">
        <w:rPr>
          <w:rFonts w:ascii="仿宋" w:eastAsia="仿宋" w:hAnsi="仿宋"/>
          <w:sz w:val="32"/>
          <w:szCs w:val="32"/>
        </w:rPr>
        <w:t>10</w:t>
      </w:r>
      <w:r w:rsidRPr="0051414A">
        <w:rPr>
          <w:rFonts w:ascii="仿宋" w:eastAsia="仿宋" w:hAnsi="仿宋" w:hint="eastAsia"/>
          <w:sz w:val="32"/>
          <w:szCs w:val="32"/>
        </w:rPr>
        <w:t>月</w:t>
      </w:r>
    </w:p>
    <w:p w:rsidR="001B0AFD" w:rsidRPr="0051414A" w:rsidRDefault="001B0AFD" w:rsidP="001B0AFD">
      <w:pPr>
        <w:pStyle w:val="2"/>
        <w:ind w:firstLineChars="100" w:firstLine="321"/>
        <w:rPr>
          <w:rFonts w:ascii="楷体" w:eastAsia="楷体" w:hAnsi="楷体"/>
        </w:rPr>
      </w:pPr>
      <w:bookmarkStart w:id="19" w:name="_Toc452018534"/>
      <w:r w:rsidRPr="0051414A">
        <w:rPr>
          <w:rFonts w:ascii="楷体" w:eastAsia="楷体" w:hAnsi="楷体" w:hint="eastAsia"/>
        </w:rPr>
        <w:t>（四）结果上报阶段</w:t>
      </w:r>
      <w:bookmarkEnd w:id="19"/>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工作任务：形成全校房屋资源清查工作分析报告上报学校，学校召开专题办公会议对在清查中发现的问题形成整改决定。</w:t>
      </w:r>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时间安排：2016年</w:t>
      </w:r>
      <w:r w:rsidRPr="0051414A">
        <w:rPr>
          <w:rFonts w:ascii="仿宋" w:eastAsia="仿宋" w:hAnsi="仿宋"/>
          <w:sz w:val="32"/>
          <w:szCs w:val="32"/>
        </w:rPr>
        <w:t>10</w:t>
      </w:r>
      <w:r w:rsidRPr="0051414A">
        <w:rPr>
          <w:rFonts w:ascii="仿宋" w:eastAsia="仿宋" w:hAnsi="仿宋" w:hint="eastAsia"/>
          <w:sz w:val="32"/>
          <w:szCs w:val="32"/>
        </w:rPr>
        <w:t>月</w:t>
      </w:r>
    </w:p>
    <w:p w:rsidR="001B0AFD" w:rsidRPr="0051414A" w:rsidRDefault="001B0AFD" w:rsidP="001B0AFD">
      <w:pPr>
        <w:pStyle w:val="2"/>
        <w:ind w:firstLineChars="50" w:firstLine="161"/>
        <w:rPr>
          <w:rFonts w:ascii="楷体" w:eastAsia="楷体" w:hAnsi="楷体"/>
        </w:rPr>
      </w:pPr>
      <w:bookmarkStart w:id="20" w:name="_Toc452018535"/>
      <w:r w:rsidRPr="0051414A">
        <w:rPr>
          <w:rFonts w:ascii="楷体" w:eastAsia="楷体" w:hAnsi="楷体" w:hint="eastAsia"/>
        </w:rPr>
        <w:lastRenderedPageBreak/>
        <w:t>（五）规范整改阶段</w:t>
      </w:r>
      <w:bookmarkEnd w:id="20"/>
    </w:p>
    <w:p w:rsidR="001B0AFD" w:rsidRPr="0051414A" w:rsidRDefault="001B0AFD" w:rsidP="001B0AFD">
      <w:pPr>
        <w:spacing w:line="560" w:lineRule="exact"/>
        <w:ind w:firstLineChars="200" w:firstLine="640"/>
        <w:rPr>
          <w:rFonts w:ascii="仿宋" w:eastAsia="仿宋" w:hAnsi="仿宋"/>
          <w:sz w:val="32"/>
          <w:szCs w:val="32"/>
        </w:rPr>
      </w:pPr>
      <w:r w:rsidRPr="0051414A">
        <w:rPr>
          <w:rFonts w:ascii="仿宋" w:eastAsia="仿宋" w:hAnsi="仿宋" w:hint="eastAsia"/>
          <w:sz w:val="32"/>
          <w:szCs w:val="32"/>
        </w:rPr>
        <w:t>工作任务：根据房屋资源清查结果和学校整改决定，实行单位自行整改和学校统一整改相结合的方式，逐一规范各类用房管理现状，对学校各类房屋管理制度提出改进建议。</w:t>
      </w:r>
    </w:p>
    <w:p w:rsidR="001B0AFD" w:rsidRPr="0051414A" w:rsidRDefault="001B0AFD" w:rsidP="001B0AFD">
      <w:pPr>
        <w:spacing w:line="560" w:lineRule="exact"/>
        <w:ind w:firstLineChars="200" w:firstLine="640"/>
        <w:rPr>
          <w:rFonts w:ascii="仿宋" w:eastAsia="仿宋" w:hAnsi="仿宋"/>
          <w:b/>
          <w:sz w:val="32"/>
          <w:szCs w:val="32"/>
        </w:rPr>
      </w:pPr>
      <w:r w:rsidRPr="0051414A">
        <w:rPr>
          <w:rFonts w:ascii="仿宋" w:eastAsia="仿宋" w:hAnsi="仿宋" w:hint="eastAsia"/>
          <w:sz w:val="32"/>
          <w:szCs w:val="32"/>
        </w:rPr>
        <w:t>时间安排：2016年1</w:t>
      </w:r>
      <w:r w:rsidRPr="0051414A">
        <w:rPr>
          <w:rFonts w:ascii="仿宋" w:eastAsia="仿宋" w:hAnsi="仿宋"/>
          <w:sz w:val="32"/>
          <w:szCs w:val="32"/>
        </w:rPr>
        <w:t>1</w:t>
      </w:r>
      <w:r w:rsidRPr="0051414A">
        <w:rPr>
          <w:rFonts w:ascii="仿宋" w:eastAsia="仿宋" w:hAnsi="仿宋" w:hint="eastAsia"/>
          <w:sz w:val="32"/>
          <w:szCs w:val="32"/>
        </w:rPr>
        <w:t>月—</w:t>
      </w:r>
      <w:r w:rsidRPr="0051414A">
        <w:rPr>
          <w:rFonts w:ascii="仿宋" w:eastAsia="仿宋" w:hAnsi="仿宋"/>
          <w:sz w:val="32"/>
          <w:szCs w:val="32"/>
        </w:rPr>
        <w:t>2017年2</w:t>
      </w:r>
      <w:r w:rsidRPr="0051414A">
        <w:rPr>
          <w:rFonts w:ascii="仿宋" w:eastAsia="仿宋" w:hAnsi="仿宋" w:hint="eastAsia"/>
          <w:sz w:val="32"/>
          <w:szCs w:val="32"/>
        </w:rPr>
        <w:t>月</w:t>
      </w:r>
    </w:p>
    <w:p w:rsidR="001B0AFD" w:rsidRPr="0051414A" w:rsidRDefault="001B0AFD" w:rsidP="00003706">
      <w:pPr>
        <w:pStyle w:val="1"/>
        <w:rPr>
          <w:rFonts w:ascii="黑体" w:eastAsia="黑体" w:hAnsi="黑体"/>
          <w:sz w:val="32"/>
          <w:szCs w:val="32"/>
        </w:rPr>
      </w:pPr>
      <w:bookmarkStart w:id="21" w:name="_Toc452018536"/>
      <w:r w:rsidRPr="0051414A">
        <w:rPr>
          <w:rFonts w:ascii="黑体" w:eastAsia="黑体" w:hAnsi="黑体" w:hint="eastAsia"/>
          <w:sz w:val="32"/>
          <w:szCs w:val="32"/>
        </w:rPr>
        <w:t>六、</w:t>
      </w:r>
      <w:bookmarkStart w:id="22" w:name="_Toc452018537"/>
      <w:bookmarkEnd w:id="21"/>
      <w:r w:rsidRPr="0051414A">
        <w:rPr>
          <w:rFonts w:ascii="黑体" w:eastAsia="黑体" w:hAnsi="黑体" w:hint="eastAsia"/>
          <w:sz w:val="32"/>
          <w:szCs w:val="32"/>
        </w:rPr>
        <w:t>工作要求</w:t>
      </w:r>
      <w:bookmarkEnd w:id="22"/>
    </w:p>
    <w:p w:rsidR="001B0AFD" w:rsidRPr="0051414A" w:rsidRDefault="001B0AFD" w:rsidP="001B0AFD">
      <w:pPr>
        <w:spacing w:line="560" w:lineRule="exact"/>
        <w:ind w:firstLineChars="200" w:firstLine="643"/>
        <w:rPr>
          <w:rFonts w:ascii="仿宋" w:eastAsia="仿宋" w:hAnsi="仿宋"/>
          <w:sz w:val="32"/>
          <w:szCs w:val="32"/>
        </w:rPr>
      </w:pPr>
      <w:r w:rsidRPr="0051414A">
        <w:rPr>
          <w:rFonts w:ascii="楷体" w:eastAsia="楷体" w:hAnsi="楷体" w:hint="eastAsia"/>
          <w:b/>
          <w:sz w:val="32"/>
          <w:szCs w:val="32"/>
        </w:rPr>
        <w:t>（一）高度重视，加强领导。</w:t>
      </w:r>
      <w:r w:rsidRPr="0051414A">
        <w:rPr>
          <w:rFonts w:ascii="仿宋" w:eastAsia="仿宋" w:hAnsi="仿宋" w:hint="eastAsia"/>
          <w:sz w:val="32"/>
          <w:szCs w:val="32"/>
        </w:rPr>
        <w:t>各单位要充分认识到做好这项工作的重要性，高度重视房屋资源清查工作，要加强房屋清查工作的组织领导，单位党政一把手为此项工作的第一责任人，切实履行管理职责，配备强有力的队伍，保证房屋清查结果真实可靠，确保工作按时完成。</w:t>
      </w:r>
    </w:p>
    <w:p w:rsidR="001B0AFD" w:rsidRPr="0051414A" w:rsidRDefault="001B0AFD" w:rsidP="001B0AFD">
      <w:pPr>
        <w:spacing w:line="560" w:lineRule="exact"/>
        <w:ind w:firstLineChars="200" w:firstLine="643"/>
        <w:rPr>
          <w:rFonts w:ascii="仿宋" w:eastAsia="仿宋" w:hAnsi="仿宋"/>
          <w:sz w:val="32"/>
          <w:szCs w:val="32"/>
        </w:rPr>
      </w:pPr>
      <w:r w:rsidRPr="0051414A">
        <w:rPr>
          <w:rFonts w:ascii="楷体" w:eastAsia="楷体" w:hAnsi="楷体" w:hint="eastAsia"/>
          <w:b/>
          <w:sz w:val="32"/>
          <w:szCs w:val="32"/>
        </w:rPr>
        <w:t>（二）充分动员，责任到人。</w:t>
      </w:r>
      <w:r w:rsidRPr="0051414A">
        <w:rPr>
          <w:rFonts w:ascii="仿宋" w:eastAsia="仿宋" w:hAnsi="仿宋" w:hint="eastAsia"/>
          <w:sz w:val="32"/>
          <w:szCs w:val="32"/>
        </w:rPr>
        <w:t>各单位要认真学习相关文件，做好动员工作，并结合本单位实际制定房屋清查的具体实施方案，责任落实到人，配合房屋清查办公室确保工作顺利完成。</w:t>
      </w:r>
    </w:p>
    <w:p w:rsidR="001B0AFD" w:rsidRPr="003C21D9" w:rsidRDefault="001B0AFD" w:rsidP="003C21D9">
      <w:pPr>
        <w:spacing w:line="560" w:lineRule="exact"/>
        <w:ind w:firstLineChars="200" w:firstLine="643"/>
        <w:rPr>
          <w:rFonts w:ascii="仿宋" w:eastAsia="仿宋" w:hAnsi="仿宋"/>
          <w:sz w:val="32"/>
          <w:szCs w:val="32"/>
        </w:rPr>
      </w:pPr>
      <w:r w:rsidRPr="0051414A">
        <w:rPr>
          <w:rFonts w:ascii="楷体" w:eastAsia="楷体" w:hAnsi="楷体" w:hint="eastAsia"/>
          <w:b/>
          <w:sz w:val="32"/>
          <w:szCs w:val="32"/>
        </w:rPr>
        <w:t>（三）严肃纪律，加强监督。</w:t>
      </w:r>
      <w:r w:rsidRPr="0051414A">
        <w:rPr>
          <w:rFonts w:ascii="仿宋" w:eastAsia="仿宋" w:hAnsi="仿宋" w:hint="eastAsia"/>
          <w:sz w:val="32"/>
          <w:szCs w:val="32"/>
        </w:rPr>
        <w:t>各单位应坚持实事求是的原则，如实反映房屋管理情况和存在的问题，不得瞒报虚报，不得干预房屋清查办公室开展工作。对于工作中出现的违规违法行为，学校按照相关法律法规、党纪党规处理。</w:t>
      </w:r>
    </w:p>
    <w:sectPr w:rsidR="001B0AFD" w:rsidRPr="003C21D9" w:rsidSect="004B5F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4E6" w:rsidRDefault="008B04E6" w:rsidP="00505DCA">
      <w:r>
        <w:separator/>
      </w:r>
    </w:p>
  </w:endnote>
  <w:endnote w:type="continuationSeparator" w:id="0">
    <w:p w:rsidR="008B04E6" w:rsidRDefault="008B04E6" w:rsidP="0050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4E6" w:rsidRDefault="008B04E6" w:rsidP="00505DCA">
      <w:r>
        <w:separator/>
      </w:r>
    </w:p>
  </w:footnote>
  <w:footnote w:type="continuationSeparator" w:id="0">
    <w:p w:rsidR="008B04E6" w:rsidRDefault="008B04E6" w:rsidP="00505D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27879"/>
    <w:multiLevelType w:val="hybridMultilevel"/>
    <w:tmpl w:val="7A00C53A"/>
    <w:lvl w:ilvl="0" w:tplc="0AA852C4">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1">
    <w:nsid w:val="27CB4A47"/>
    <w:multiLevelType w:val="hybridMultilevel"/>
    <w:tmpl w:val="A0C89B6A"/>
    <w:lvl w:ilvl="0" w:tplc="3E76BA38">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2">
    <w:nsid w:val="3C2A4E22"/>
    <w:multiLevelType w:val="hybridMultilevel"/>
    <w:tmpl w:val="556C9912"/>
    <w:lvl w:ilvl="0" w:tplc="2EDC1762">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74F52196"/>
    <w:multiLevelType w:val="hybridMultilevel"/>
    <w:tmpl w:val="7A081BCA"/>
    <w:lvl w:ilvl="0" w:tplc="557035AC">
      <w:start w:val="1"/>
      <w:numFmt w:val="decimalEnclosedCircle"/>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AFD"/>
    <w:rsid w:val="00003706"/>
    <w:rsid w:val="000721F8"/>
    <w:rsid w:val="001B0AFD"/>
    <w:rsid w:val="00245523"/>
    <w:rsid w:val="002C34ED"/>
    <w:rsid w:val="003C21D9"/>
    <w:rsid w:val="004B5F7C"/>
    <w:rsid w:val="004E1E15"/>
    <w:rsid w:val="00505DCA"/>
    <w:rsid w:val="0051414A"/>
    <w:rsid w:val="0056254D"/>
    <w:rsid w:val="007817CE"/>
    <w:rsid w:val="007920AF"/>
    <w:rsid w:val="008B04E6"/>
    <w:rsid w:val="008B4337"/>
    <w:rsid w:val="008D0DBC"/>
    <w:rsid w:val="00B5595B"/>
    <w:rsid w:val="00D66B18"/>
    <w:rsid w:val="00DA0DBC"/>
    <w:rsid w:val="00DC0CD6"/>
    <w:rsid w:val="00F74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FD"/>
    <w:pPr>
      <w:widowControl w:val="0"/>
    </w:pPr>
    <w:rPr>
      <w:rFonts w:ascii="Times New Roman" w:eastAsia="宋体" w:hAnsi="Times New Roman" w:cs="Times New Roman"/>
      <w:szCs w:val="24"/>
    </w:rPr>
  </w:style>
  <w:style w:type="paragraph" w:styleId="1">
    <w:name w:val="heading 1"/>
    <w:basedOn w:val="a"/>
    <w:next w:val="a"/>
    <w:link w:val="1Char"/>
    <w:qFormat/>
    <w:rsid w:val="001B0AF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B0AF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B0AFD"/>
    <w:rPr>
      <w:rFonts w:ascii="Times New Roman" w:eastAsia="宋体" w:hAnsi="Times New Roman" w:cs="Times New Roman"/>
      <w:b/>
      <w:bCs/>
      <w:kern w:val="44"/>
      <w:sz w:val="44"/>
      <w:szCs w:val="44"/>
    </w:rPr>
  </w:style>
  <w:style w:type="character" w:customStyle="1" w:styleId="2Char">
    <w:name w:val="标题 2 Char"/>
    <w:basedOn w:val="a0"/>
    <w:link w:val="2"/>
    <w:rsid w:val="001B0AFD"/>
    <w:rPr>
      <w:rFonts w:ascii="Arial" w:eastAsia="黑体" w:hAnsi="Arial" w:cs="Times New Roman"/>
      <w:b/>
      <w:bCs/>
      <w:sz w:val="32"/>
      <w:szCs w:val="32"/>
    </w:rPr>
  </w:style>
  <w:style w:type="table" w:styleId="a3">
    <w:name w:val="Table Grid"/>
    <w:basedOn w:val="a1"/>
    <w:uiPriority w:val="59"/>
    <w:rsid w:val="001B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AFD"/>
    <w:pPr>
      <w:ind w:firstLineChars="200" w:firstLine="420"/>
    </w:pPr>
  </w:style>
  <w:style w:type="paragraph" w:styleId="a5">
    <w:name w:val="header"/>
    <w:basedOn w:val="a"/>
    <w:link w:val="Char"/>
    <w:uiPriority w:val="99"/>
    <w:unhideWhenUsed/>
    <w:rsid w:val="00505D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05DCA"/>
    <w:rPr>
      <w:rFonts w:ascii="Times New Roman" w:eastAsia="宋体" w:hAnsi="Times New Roman" w:cs="Times New Roman"/>
      <w:sz w:val="18"/>
      <w:szCs w:val="18"/>
    </w:rPr>
  </w:style>
  <w:style w:type="paragraph" w:styleId="a6">
    <w:name w:val="footer"/>
    <w:basedOn w:val="a"/>
    <w:link w:val="Char0"/>
    <w:uiPriority w:val="99"/>
    <w:unhideWhenUsed/>
    <w:rsid w:val="00505DCA"/>
    <w:pPr>
      <w:tabs>
        <w:tab w:val="center" w:pos="4153"/>
        <w:tab w:val="right" w:pos="8306"/>
      </w:tabs>
      <w:snapToGrid w:val="0"/>
      <w:jc w:val="left"/>
    </w:pPr>
    <w:rPr>
      <w:sz w:val="18"/>
      <w:szCs w:val="18"/>
    </w:rPr>
  </w:style>
  <w:style w:type="character" w:customStyle="1" w:styleId="Char0">
    <w:name w:val="页脚 Char"/>
    <w:basedOn w:val="a0"/>
    <w:link w:val="a6"/>
    <w:uiPriority w:val="99"/>
    <w:rsid w:val="00505DCA"/>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AFD"/>
    <w:pPr>
      <w:widowControl w:val="0"/>
    </w:pPr>
    <w:rPr>
      <w:rFonts w:ascii="Times New Roman" w:eastAsia="宋体" w:hAnsi="Times New Roman" w:cs="Times New Roman"/>
      <w:szCs w:val="24"/>
    </w:rPr>
  </w:style>
  <w:style w:type="paragraph" w:styleId="1">
    <w:name w:val="heading 1"/>
    <w:basedOn w:val="a"/>
    <w:next w:val="a"/>
    <w:link w:val="1Char"/>
    <w:qFormat/>
    <w:rsid w:val="001B0AFD"/>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B0AF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1B0AFD"/>
    <w:rPr>
      <w:rFonts w:ascii="Times New Roman" w:eastAsia="宋体" w:hAnsi="Times New Roman" w:cs="Times New Roman"/>
      <w:b/>
      <w:bCs/>
      <w:kern w:val="44"/>
      <w:sz w:val="44"/>
      <w:szCs w:val="44"/>
    </w:rPr>
  </w:style>
  <w:style w:type="character" w:customStyle="1" w:styleId="2Char">
    <w:name w:val="标题 2 Char"/>
    <w:basedOn w:val="a0"/>
    <w:link w:val="2"/>
    <w:rsid w:val="001B0AFD"/>
    <w:rPr>
      <w:rFonts w:ascii="Arial" w:eastAsia="黑体" w:hAnsi="Arial" w:cs="Times New Roman"/>
      <w:b/>
      <w:bCs/>
      <w:sz w:val="32"/>
      <w:szCs w:val="32"/>
    </w:rPr>
  </w:style>
  <w:style w:type="table" w:styleId="a3">
    <w:name w:val="Table Grid"/>
    <w:basedOn w:val="a1"/>
    <w:uiPriority w:val="59"/>
    <w:rsid w:val="001B0A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B0AFD"/>
    <w:pPr>
      <w:ind w:firstLineChars="200" w:firstLine="420"/>
    </w:pPr>
  </w:style>
  <w:style w:type="paragraph" w:styleId="a5">
    <w:name w:val="header"/>
    <w:basedOn w:val="a"/>
    <w:link w:val="Char"/>
    <w:uiPriority w:val="99"/>
    <w:unhideWhenUsed/>
    <w:rsid w:val="00505D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05DCA"/>
    <w:rPr>
      <w:rFonts w:ascii="Times New Roman" w:eastAsia="宋体" w:hAnsi="Times New Roman" w:cs="Times New Roman"/>
      <w:sz w:val="18"/>
      <w:szCs w:val="18"/>
    </w:rPr>
  </w:style>
  <w:style w:type="paragraph" w:styleId="a6">
    <w:name w:val="footer"/>
    <w:basedOn w:val="a"/>
    <w:link w:val="Char0"/>
    <w:uiPriority w:val="99"/>
    <w:unhideWhenUsed/>
    <w:rsid w:val="00505DCA"/>
    <w:pPr>
      <w:tabs>
        <w:tab w:val="center" w:pos="4153"/>
        <w:tab w:val="right" w:pos="8306"/>
      </w:tabs>
      <w:snapToGrid w:val="0"/>
      <w:jc w:val="left"/>
    </w:pPr>
    <w:rPr>
      <w:sz w:val="18"/>
      <w:szCs w:val="18"/>
    </w:rPr>
  </w:style>
  <w:style w:type="character" w:customStyle="1" w:styleId="Char0">
    <w:name w:val="页脚 Char"/>
    <w:basedOn w:val="a0"/>
    <w:link w:val="a6"/>
    <w:uiPriority w:val="99"/>
    <w:rsid w:val="00505DC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395</Words>
  <Characters>2257</Characters>
  <Application>Microsoft Office Word</Application>
  <DocSecurity>0</DocSecurity>
  <Lines>18</Lines>
  <Paragraphs>5</Paragraphs>
  <ScaleCrop>false</ScaleCrop>
  <Company>Lenovo</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吴尚芪</cp:lastModifiedBy>
  <cp:revision>2</cp:revision>
  <dcterms:created xsi:type="dcterms:W3CDTF">2016-09-23T07:06:00Z</dcterms:created>
  <dcterms:modified xsi:type="dcterms:W3CDTF">2016-09-23T07:06:00Z</dcterms:modified>
</cp:coreProperties>
</file>